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CB9" w:rsidRPr="003058D4" w:rsidRDefault="00263CB9" w:rsidP="00263CB9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  <w:r>
        <w:rPr>
          <w:rFonts w:ascii="Times New Roman" w:hAnsi="Times New Roman"/>
          <w:sz w:val="44"/>
          <w:lang w:val="ru-RU"/>
        </w:rPr>
        <w:t xml:space="preserve">Приложение </w:t>
      </w:r>
      <w:r w:rsidRPr="003058D4">
        <w:rPr>
          <w:rFonts w:ascii="Times New Roman" w:hAnsi="Times New Roman"/>
          <w:sz w:val="44"/>
          <w:lang w:val="ru-RU"/>
        </w:rPr>
        <w:t>3</w:t>
      </w:r>
    </w:p>
    <w:p w:rsidR="00263CB9" w:rsidRPr="003058D4" w:rsidRDefault="00263CB9" w:rsidP="00B823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</w:p>
    <w:p w:rsidR="00263CB9" w:rsidRPr="003058D4" w:rsidRDefault="00263CB9" w:rsidP="00B823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</w:p>
    <w:p w:rsidR="00B8239C" w:rsidRPr="00783B09" w:rsidRDefault="00B8239C" w:rsidP="00B823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783B09">
        <w:rPr>
          <w:rFonts w:ascii="Arial" w:hAnsi="Arial" w:cs="Arial"/>
          <w:b/>
          <w:color w:val="000000"/>
          <w:sz w:val="24"/>
          <w:szCs w:val="24"/>
          <w:lang w:val="ru-RU"/>
        </w:rPr>
        <w:t>Техническое задание для м</w:t>
      </w:r>
      <w:r w:rsidRPr="00783B0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одернизации С</w:t>
      </w:r>
      <w:r w:rsidR="00734F6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истемы резервного копирования</w:t>
      </w:r>
    </w:p>
    <w:p w:rsidR="00B8239C" w:rsidRPr="00A313FD" w:rsidRDefault="00B8239C" w:rsidP="00B823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A313FD" w:rsidRPr="00A313FD" w:rsidRDefault="00A313FD" w:rsidP="00A313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В рамках проекта модернизации должны быть решены следующие задачи:</w:t>
      </w:r>
    </w:p>
    <w:p w:rsidR="00A313FD" w:rsidRPr="00A313FD" w:rsidRDefault="00A313FD" w:rsidP="00A313F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Расширение доступной емкости хранения резервных копий</w:t>
      </w:r>
    </w:p>
    <w:p w:rsidR="00A313FD" w:rsidRPr="00A313FD" w:rsidRDefault="00A313FD" w:rsidP="00A313F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Увеличение производительности ленточных библиотек</w:t>
      </w:r>
    </w:p>
    <w:p w:rsidR="00A313FD" w:rsidRPr="00A313FD" w:rsidRDefault="00A313FD" w:rsidP="00A313F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Предлагаемое решение по модернизации не должно предусматривать закупку дополнительных лицензий на SymantecNetBackup</w:t>
      </w:r>
    </w:p>
    <w:p w:rsidR="00A313FD" w:rsidRPr="00A313FD" w:rsidRDefault="00A313FD" w:rsidP="00A313F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Предлагаемое решение должно сохранить возможность восстановления данных на имеющихся носителях LTO3 c длительным сроком хранения.</w:t>
      </w:r>
    </w:p>
    <w:p w:rsidR="00A313FD" w:rsidRPr="00A313FD" w:rsidRDefault="00A313FD" w:rsidP="00A313F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A313FD" w:rsidRPr="00A313FD" w:rsidRDefault="00A313FD" w:rsidP="00A313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Требования к оборудованию</w:t>
      </w:r>
    </w:p>
    <w:p w:rsidR="00A313FD" w:rsidRPr="00A313FD" w:rsidRDefault="00A313FD" w:rsidP="00A313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Увеличение объема хранения должно составить не менее 430 ТБ без учета компрессии средствами привода</w:t>
      </w:r>
    </w:p>
    <w:p w:rsidR="00A313FD" w:rsidRPr="00A313FD" w:rsidRDefault="00A313FD" w:rsidP="00A313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Габариты добавляемое оборудование не должны превышать в совокупности 14 RU и монтироваться в стандартную стойку</w:t>
      </w:r>
    </w:p>
    <w:p w:rsidR="00A313FD" w:rsidRPr="00A313FD" w:rsidRDefault="00A313FD" w:rsidP="00A313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Для нового оборудования выход из строя единичного компонента не должен приводить к недоступности ленточных библиотек</w:t>
      </w:r>
    </w:p>
    <w:p w:rsidR="00A313FD" w:rsidRPr="00A313FD" w:rsidRDefault="00A313FD" w:rsidP="00A313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Ленточные приводы должны подключаться по интерфейсу FibreChannel</w:t>
      </w:r>
    </w:p>
    <w:p w:rsidR="00A313FD" w:rsidRPr="00A313FD" w:rsidRDefault="00A313FD" w:rsidP="00A313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Поставляемое оборудование должно быть совместимо с уже используемым Заказч</w:t>
      </w:r>
      <w:r w:rsidR="003058D4" w:rsidRPr="003058D4">
        <w:rPr>
          <w:rFonts w:ascii="Arial" w:hAnsi="Arial" w:cs="Arial"/>
          <w:color w:val="000000"/>
          <w:sz w:val="20"/>
          <w:szCs w:val="20"/>
          <w:lang w:val="ru-RU"/>
        </w:rPr>
        <w:t>и</w:t>
      </w: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ком оборудованием и ПО</w:t>
      </w:r>
    </w:p>
    <w:p w:rsidR="00A313FD" w:rsidRPr="00A313FD" w:rsidRDefault="00A313FD" w:rsidP="00A313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A313FD" w:rsidRPr="00A313FD" w:rsidRDefault="00A313FD" w:rsidP="00A313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В рамках проекта модернизации должны быть выполнены следующие работы:</w:t>
      </w:r>
    </w:p>
    <w:p w:rsidR="00A313FD" w:rsidRPr="00A313FD" w:rsidRDefault="00A313FD" w:rsidP="00A313F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Разработка технорабочего проекта с учетом дальнейшего использования как старого так и нового оборудования</w:t>
      </w:r>
    </w:p>
    <w:p w:rsidR="00A313FD" w:rsidRPr="00A313FD" w:rsidRDefault="00A313FD" w:rsidP="00A313F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Инсталляция нового оборудования</w:t>
      </w:r>
    </w:p>
    <w:p w:rsidR="00A313FD" w:rsidRPr="00A313FD" w:rsidRDefault="00A313FD" w:rsidP="00A313F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Коммутация в SAN, подключение к существующим серверам NetBackup</w:t>
      </w:r>
    </w:p>
    <w:p w:rsidR="00A313FD" w:rsidRPr="00A313FD" w:rsidRDefault="00A313FD" w:rsidP="00A313F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Интеграция новых устройств хранения в конфигурацию NetBackup</w:t>
      </w:r>
    </w:p>
    <w:p w:rsidR="00A313FD" w:rsidRPr="00A313FD" w:rsidRDefault="00A313FD" w:rsidP="00A313F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Перенастройка политик резервного копирования и модернизация системы СРК в соответствии с проведенными архитектурными изменениями и требованиям заказчика</w:t>
      </w:r>
    </w:p>
    <w:p w:rsidR="00A313FD" w:rsidRPr="00A313FD" w:rsidRDefault="00A313FD" w:rsidP="00A313F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ru-RU"/>
        </w:rPr>
      </w:pPr>
      <w:r w:rsidRPr="00A313FD">
        <w:rPr>
          <w:rFonts w:ascii="Arial" w:hAnsi="Arial" w:cs="Arial"/>
          <w:color w:val="000000"/>
          <w:sz w:val="20"/>
          <w:szCs w:val="20"/>
          <w:lang w:val="ru-RU"/>
        </w:rPr>
        <w:t>Обучение</w:t>
      </w:r>
      <w:r w:rsidRPr="00A313FD">
        <w:rPr>
          <w:rFonts w:ascii="Arial" w:hAnsi="Arial" w:cs="Arial"/>
          <w:bCs/>
          <w:color w:val="000000"/>
          <w:sz w:val="20"/>
          <w:szCs w:val="20"/>
          <w:lang w:val="ru-RU"/>
        </w:rPr>
        <w:t xml:space="preserve"> сотрудников заказчика по новому оборудованию СРК</w:t>
      </w:r>
    </w:p>
    <w:p w:rsidR="00B8239C" w:rsidRPr="00A313FD" w:rsidRDefault="00B8239C" w:rsidP="00B823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</w:p>
    <w:tbl>
      <w:tblPr>
        <w:tblW w:w="9822" w:type="dxa"/>
        <w:tblInd w:w="96" w:type="dxa"/>
        <w:tblLook w:val="04A0"/>
      </w:tblPr>
      <w:tblGrid>
        <w:gridCol w:w="550"/>
        <w:gridCol w:w="1829"/>
        <w:gridCol w:w="6453"/>
        <w:gridCol w:w="990"/>
      </w:tblGrid>
      <w:tr w:rsidR="00B8239C" w:rsidRPr="00B8239C" w:rsidTr="00B8239C">
        <w:trPr>
          <w:trHeight w:val="110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ru-RU"/>
              </w:rPr>
              <w:t>№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ru-RU"/>
              </w:rPr>
              <w:t>P/N</w:t>
            </w:r>
          </w:p>
        </w:tc>
        <w:tc>
          <w:tcPr>
            <w:tcW w:w="6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ru-RU"/>
              </w:rPr>
              <w:t>Кол-во</w:t>
            </w:r>
          </w:p>
        </w:tc>
      </w:tr>
      <w:tr w:rsidR="00B8239C" w:rsidRPr="00B8239C" w:rsidTr="00B8239C">
        <w:trPr>
          <w:trHeight w:val="55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  <w:t>7101764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bCs/>
                <w:sz w:val="20"/>
                <w:szCs w:val="20"/>
              </w:rPr>
              <w:t>StorageTek SL150 modular tape library: model family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8239C" w:rsidRPr="00B8239C" w:rsidTr="00B8239C">
        <w:trPr>
          <w:trHeight w:val="8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9C" w:rsidRPr="00B8239C" w:rsidRDefault="00B8239C" w:rsidP="00B823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1.1.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7104475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sz w:val="20"/>
                <w:szCs w:val="20"/>
              </w:rPr>
              <w:t>StorageTek SL150 modular tape library: base unit with 30 slots and 1 HP LTO6 half-height 8 Gb FC tape drive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2</w:t>
            </w:r>
          </w:p>
        </w:tc>
      </w:tr>
      <w:tr w:rsidR="00B8239C" w:rsidRPr="00B8239C" w:rsidTr="00B8239C">
        <w:trPr>
          <w:trHeight w:val="55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9C" w:rsidRPr="00B8239C" w:rsidRDefault="00B8239C" w:rsidP="00B823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1.2.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7104473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sz w:val="20"/>
                <w:szCs w:val="20"/>
              </w:rPr>
              <w:t>StorageTek LTO tape drive: 1 HP LTO6 half-height 8 Gb FC for StorageTek SL150 (for factory installation)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2</w:t>
            </w:r>
          </w:p>
        </w:tc>
      </w:tr>
      <w:tr w:rsidR="00B8239C" w:rsidRPr="00B8239C" w:rsidTr="00B8239C">
        <w:trPr>
          <w:trHeight w:val="55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9C" w:rsidRPr="00B8239C" w:rsidRDefault="00B8239C" w:rsidP="00B823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lastRenderedPageBreak/>
              <w:t>1.3.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7101763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sz w:val="20"/>
                <w:szCs w:val="20"/>
              </w:rPr>
              <w:t>StorageTek SL150 modular tape library: expansion module with 30 slots (for factory installation)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4</w:t>
            </w:r>
          </w:p>
        </w:tc>
      </w:tr>
      <w:tr w:rsidR="00B8239C" w:rsidRPr="00B8239C" w:rsidTr="00B8239C">
        <w:trPr>
          <w:trHeight w:val="55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9C" w:rsidRPr="00B8239C" w:rsidRDefault="00B8239C" w:rsidP="00B823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7101769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sz w:val="20"/>
                <w:szCs w:val="20"/>
              </w:rPr>
              <w:t>StorageTek SL150 modular tape library: power supply (for factory installation)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2</w:t>
            </w:r>
          </w:p>
        </w:tc>
      </w:tr>
      <w:tr w:rsidR="00B8239C" w:rsidRPr="00B8239C" w:rsidTr="00B8239C">
        <w:trPr>
          <w:trHeight w:val="8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9C" w:rsidRPr="00B8239C" w:rsidRDefault="00B8239C" w:rsidP="00B823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1.5.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333U-10-10-C14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sz w:val="20"/>
                <w:szCs w:val="20"/>
              </w:rPr>
              <w:t>Power cord: Jumper, 1.0 meter, straight IEC60320-2-2 Sheet E (C14) plug, right angle IEC60320-1-C13 connector, 10 A, 250 VAC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4</w:t>
            </w:r>
          </w:p>
        </w:tc>
      </w:tr>
      <w:tr w:rsidR="00B8239C" w:rsidRPr="00B8239C" w:rsidTr="00B8239C">
        <w:trPr>
          <w:trHeight w:val="55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9C" w:rsidRPr="00B8239C" w:rsidRDefault="00B8239C" w:rsidP="00B823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1.6.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CABLE10800341-Z-A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sz w:val="20"/>
                <w:szCs w:val="20"/>
              </w:rPr>
              <w:t>StorageTek FC cable: 5 meters, 50/125, duplex, riser, LC-LC connectors (for factory Installation)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4</w:t>
            </w:r>
          </w:p>
        </w:tc>
      </w:tr>
      <w:tr w:rsidR="00B8239C" w:rsidRPr="00B8239C" w:rsidTr="00B8239C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  <w:t>7106335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bCs/>
                <w:sz w:val="20"/>
                <w:szCs w:val="20"/>
              </w:rPr>
              <w:t>StorageTek LTO6 media: model family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bCs/>
                <w:sz w:val="20"/>
                <w:szCs w:val="20"/>
                <w:lang w:val="ru-RU"/>
              </w:rPr>
              <w:t>10</w:t>
            </w:r>
          </w:p>
        </w:tc>
      </w:tr>
      <w:tr w:rsidR="00B8239C" w:rsidRPr="00B8239C" w:rsidTr="00B8239C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7105335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sz w:val="20"/>
                <w:szCs w:val="20"/>
              </w:rPr>
              <w:t>StorageTek LTO6 media: labeled, pack of 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10</w:t>
            </w:r>
          </w:p>
        </w:tc>
      </w:tr>
      <w:tr w:rsidR="00B8239C" w:rsidRPr="00B8239C" w:rsidTr="00B8239C">
        <w:trPr>
          <w:trHeight w:val="55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2.2.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7105355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sz w:val="20"/>
                <w:szCs w:val="20"/>
              </w:rPr>
              <w:t>StorageTek LTO6 media: jewel case packaging (for factory installation)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10</w:t>
            </w:r>
          </w:p>
        </w:tc>
      </w:tr>
      <w:tr w:rsidR="00B8239C" w:rsidRPr="00B8239C" w:rsidTr="00B8239C">
        <w:trPr>
          <w:trHeight w:val="55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2.3.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7105358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734F69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34F69">
              <w:rPr>
                <w:rFonts w:ascii="Arial" w:eastAsia="Times New Roman" w:hAnsi="Arial" w:cs="Arial"/>
                <w:sz w:val="20"/>
                <w:szCs w:val="20"/>
              </w:rPr>
              <w:t>StorageTek LTO6 media: horizontal labels (for factory installation)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10</w:t>
            </w:r>
          </w:p>
        </w:tc>
      </w:tr>
      <w:tr w:rsidR="00B8239C" w:rsidRPr="003058D4" w:rsidTr="00B8239C">
        <w:trPr>
          <w:trHeight w:val="55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 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Работы по проектированию и инсталляции СРК (переход на LTO6, SL150)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9C" w:rsidRPr="00B8239C" w:rsidRDefault="00B8239C" w:rsidP="00B823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B8239C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 </w:t>
            </w:r>
          </w:p>
        </w:tc>
      </w:tr>
    </w:tbl>
    <w:p w:rsidR="00834752" w:rsidRPr="00A313FD" w:rsidRDefault="00834752" w:rsidP="00B823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</w:p>
    <w:sectPr w:rsidR="00834752" w:rsidRPr="00A313FD" w:rsidSect="00FA240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43F" w:rsidRDefault="0065143F" w:rsidP="00263CB9">
      <w:pPr>
        <w:spacing w:after="0" w:line="240" w:lineRule="auto"/>
      </w:pPr>
      <w:r>
        <w:separator/>
      </w:r>
    </w:p>
  </w:endnote>
  <w:endnote w:type="continuationSeparator" w:id="0">
    <w:p w:rsidR="0065143F" w:rsidRDefault="0065143F" w:rsidP="00263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43F" w:rsidRDefault="0065143F" w:rsidP="00263CB9">
      <w:pPr>
        <w:spacing w:after="0" w:line="240" w:lineRule="auto"/>
      </w:pPr>
      <w:r>
        <w:separator/>
      </w:r>
    </w:p>
  </w:footnote>
  <w:footnote w:type="continuationSeparator" w:id="0">
    <w:p w:rsidR="0065143F" w:rsidRDefault="0065143F" w:rsidP="00263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CB9" w:rsidRPr="00263CB9" w:rsidRDefault="00263CB9" w:rsidP="00263CB9">
    <w:pPr>
      <w:pStyle w:val="Header"/>
      <w:tabs>
        <w:tab w:val="clear" w:pos="4677"/>
        <w:tab w:val="clear" w:pos="9355"/>
        <w:tab w:val="left" w:pos="3420"/>
      </w:tabs>
      <w:rPr>
        <w:lang w:val="ru-RU"/>
      </w:rPr>
    </w:pPr>
    <w:r>
      <w:tab/>
    </w:r>
  </w:p>
  <w:tbl>
    <w:tblPr>
      <w:tblW w:w="11620" w:type="dxa"/>
      <w:tblInd w:w="-459" w:type="dxa"/>
      <w:tblBorders>
        <w:bottom w:val="single" w:sz="4" w:space="0" w:color="auto"/>
      </w:tblBorders>
      <w:tblLayout w:type="fixed"/>
      <w:tblLook w:val="00BF"/>
    </w:tblPr>
    <w:tblGrid>
      <w:gridCol w:w="9498"/>
      <w:gridCol w:w="2122"/>
    </w:tblGrid>
    <w:tr w:rsidR="00263CB9" w:rsidRPr="003058D4" w:rsidTr="00263CB9">
      <w:trPr>
        <w:trHeight w:val="1124"/>
      </w:trPr>
      <w:tc>
        <w:tcPr>
          <w:tcW w:w="9498" w:type="dxa"/>
          <w:vAlign w:val="center"/>
        </w:tcPr>
        <w:p w:rsidR="00263CB9" w:rsidRPr="00263CB9" w:rsidRDefault="00263CB9" w:rsidP="00263CB9">
          <w:pPr>
            <w:pStyle w:val="Frontpage1"/>
            <w:spacing w:before="0" w:line="240" w:lineRule="atLeast"/>
            <w:ind w:left="0"/>
            <w:jc w:val="center"/>
            <w:rPr>
              <w:i/>
              <w:sz w:val="20"/>
              <w:lang w:val="ru-RU"/>
            </w:rPr>
          </w:pPr>
          <w:r w:rsidRPr="00263CB9">
            <w:rPr>
              <w:i/>
              <w:noProof/>
              <w:sz w:val="20"/>
              <w:lang w:val="ru-RU"/>
            </w:rPr>
            <w:drawing>
              <wp:inline distT="0" distB="0" distL="0" distR="0">
                <wp:extent cx="1028700" cy="647700"/>
                <wp:effectExtent l="19050" t="0" r="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263CB9">
            <w:rPr>
              <w:i/>
              <w:sz w:val="20"/>
              <w:lang w:val="ru-RU"/>
            </w:rPr>
            <w:t xml:space="preserve">                                          Конкурс  по выбору поставщика на закупку</w:t>
          </w:r>
        </w:p>
        <w:p w:rsidR="00263CB9" w:rsidRPr="00263CB9" w:rsidRDefault="00263CB9" w:rsidP="00263CB9">
          <w:pPr>
            <w:pStyle w:val="Frontpage1"/>
            <w:spacing w:before="0" w:line="240" w:lineRule="atLeast"/>
            <w:ind w:left="0"/>
            <w:jc w:val="center"/>
            <w:rPr>
              <w:i/>
              <w:sz w:val="20"/>
              <w:lang w:val="ru-RU"/>
            </w:rPr>
          </w:pPr>
          <w:r w:rsidRPr="00263CB9">
            <w:rPr>
              <w:i/>
              <w:sz w:val="20"/>
              <w:lang w:val="ru-RU"/>
            </w:rPr>
            <w:t xml:space="preserve">                                                     оборудования   и работ по проектированию и инсталляции</w:t>
          </w:r>
        </w:p>
        <w:p w:rsidR="00263CB9" w:rsidRPr="00263CB9" w:rsidRDefault="00263CB9" w:rsidP="00263CB9">
          <w:pPr>
            <w:pStyle w:val="Frontpage1"/>
            <w:spacing w:before="0" w:line="240" w:lineRule="atLeast"/>
            <w:ind w:left="0"/>
            <w:jc w:val="center"/>
            <w:rPr>
              <w:i/>
              <w:sz w:val="20"/>
              <w:lang w:val="ru-RU"/>
            </w:rPr>
          </w:pPr>
          <w:r w:rsidRPr="00263CB9">
            <w:rPr>
              <w:i/>
              <w:sz w:val="20"/>
              <w:lang w:val="ru-RU"/>
            </w:rPr>
            <w:t xml:space="preserve">                                                         Системы резервного копирования для нужд ЗАО АрменТел</w:t>
          </w:r>
        </w:p>
      </w:tc>
      <w:tc>
        <w:tcPr>
          <w:tcW w:w="2122" w:type="dxa"/>
          <w:vAlign w:val="center"/>
        </w:tcPr>
        <w:p w:rsidR="00263CB9" w:rsidRPr="00263CB9" w:rsidRDefault="00263CB9" w:rsidP="00263CB9">
          <w:pPr>
            <w:pStyle w:val="Header"/>
            <w:tabs>
              <w:tab w:val="clear" w:pos="4677"/>
              <w:tab w:val="clear" w:pos="9355"/>
              <w:tab w:val="left" w:pos="3420"/>
            </w:tabs>
            <w:rPr>
              <w:lang w:val="ru-RU"/>
            </w:rPr>
          </w:pPr>
        </w:p>
      </w:tc>
    </w:tr>
  </w:tbl>
  <w:p w:rsidR="00263CB9" w:rsidRPr="00263CB9" w:rsidRDefault="00263CB9" w:rsidP="00263CB9">
    <w:pPr>
      <w:pStyle w:val="Header"/>
      <w:tabs>
        <w:tab w:val="clear" w:pos="4677"/>
        <w:tab w:val="clear" w:pos="9355"/>
        <w:tab w:val="left" w:pos="3420"/>
      </w:tabs>
      <w:rPr>
        <w:lang w:val="ru-RU"/>
      </w:rPr>
    </w:pPr>
  </w:p>
  <w:p w:rsidR="00263CB9" w:rsidRPr="00263CB9" w:rsidRDefault="00263CB9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14EDA"/>
    <w:multiLevelType w:val="hybridMultilevel"/>
    <w:tmpl w:val="A0E885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F7BAC"/>
    <w:multiLevelType w:val="hybridMultilevel"/>
    <w:tmpl w:val="A0E885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E12B1"/>
    <w:multiLevelType w:val="hybridMultilevel"/>
    <w:tmpl w:val="A0E885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008B4"/>
    <w:multiLevelType w:val="hybridMultilevel"/>
    <w:tmpl w:val="22C07A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F8B"/>
    <w:rsid w:val="000C0F8B"/>
    <w:rsid w:val="001672B6"/>
    <w:rsid w:val="00263CB9"/>
    <w:rsid w:val="003058D4"/>
    <w:rsid w:val="0065143F"/>
    <w:rsid w:val="00734F69"/>
    <w:rsid w:val="00783B09"/>
    <w:rsid w:val="00834752"/>
    <w:rsid w:val="008C6C17"/>
    <w:rsid w:val="009957C5"/>
    <w:rsid w:val="009C2BBF"/>
    <w:rsid w:val="00A313FD"/>
    <w:rsid w:val="00B8239C"/>
    <w:rsid w:val="00C003D1"/>
    <w:rsid w:val="00FA2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F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3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CB9"/>
  </w:style>
  <w:style w:type="paragraph" w:styleId="Footer">
    <w:name w:val="footer"/>
    <w:basedOn w:val="Normal"/>
    <w:link w:val="FooterChar"/>
    <w:uiPriority w:val="99"/>
    <w:semiHidden/>
    <w:unhideWhenUsed/>
    <w:rsid w:val="00263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3CB9"/>
  </w:style>
  <w:style w:type="paragraph" w:styleId="BalloonText">
    <w:name w:val="Balloon Text"/>
    <w:basedOn w:val="Normal"/>
    <w:link w:val="BalloonTextChar"/>
    <w:uiPriority w:val="99"/>
    <w:semiHidden/>
    <w:unhideWhenUsed/>
    <w:rsid w:val="0026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CB9"/>
    <w:rPr>
      <w:rFonts w:ascii="Tahoma" w:hAnsi="Tahoma" w:cs="Tahoma"/>
      <w:sz w:val="16"/>
      <w:szCs w:val="16"/>
    </w:rPr>
  </w:style>
  <w:style w:type="paragraph" w:customStyle="1" w:styleId="Frontpage1">
    <w:name w:val="Frontpage1"/>
    <w:basedOn w:val="Normal"/>
    <w:rsid w:val="00263CB9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 w:cs="Times New Roman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TMirzoyan</dc:creator>
  <cp:lastModifiedBy>Administrator</cp:lastModifiedBy>
  <cp:revision>4</cp:revision>
  <dcterms:created xsi:type="dcterms:W3CDTF">2014-03-10T07:20:00Z</dcterms:created>
  <dcterms:modified xsi:type="dcterms:W3CDTF">2014-04-09T12:42:00Z</dcterms:modified>
</cp:coreProperties>
</file>